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944" w:tblpY="193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6626"/>
        <w:gridCol w:w="680"/>
        <w:gridCol w:w="506"/>
      </w:tblGrid>
      <w:tr w14:paraId="5359E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2C5A6"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附件1</w:t>
            </w:r>
          </w:p>
          <w:p w14:paraId="14509B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四川省蚕丝学校校服评分标准</w:t>
            </w:r>
          </w:p>
        </w:tc>
      </w:tr>
      <w:tr w14:paraId="379E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4BAF4">
            <w:pPr>
              <w:widowControl/>
              <w:ind w:firstLine="602" w:firstLineChars="20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一、设计方案评分</w:t>
            </w:r>
          </w:p>
        </w:tc>
      </w:tr>
      <w:tr w14:paraId="33425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9316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1.款式设计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D203"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款式简洁大方，符合学生年龄特点；线条流畅，无明显冗余设计，符合学校文化特色。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8DB8E2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F5B3"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80F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BD8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2.功能性设计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DD4C"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细节实用性强（如口袋位置合理、纽扣/拉链顺滑易操作），运动服需考虑关节活动灵活性。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C794E2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FE06"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37D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5A2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3.校徽/标识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EDED"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校徽、校名等标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识位置醒目，刺绣/印刷清晰牢固，与服装整体风格协调统一。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D2C17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4BBE"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FC8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C1A5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4.色彩搭配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91C0"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色彩搭配协调，符合青少年审美特点，且与学校文化氛围相契合，无突兀或刺眼组合。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94FA0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33C0"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3E29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574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5.材料应用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5D72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产品质量及成分参数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1109E2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9D57"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0D33E427">
      <w:pPr>
        <w:widowControl/>
        <w:textAlignment w:val="center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二、样衣质量评分</w:t>
      </w:r>
    </w:p>
    <w:tbl>
      <w:tblPr>
        <w:tblStyle w:val="8"/>
        <w:tblpPr w:leftFromText="180" w:rightFromText="180" w:vertAnchor="text" w:horzAnchor="page" w:tblpX="944" w:tblpY="193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6628"/>
        <w:gridCol w:w="680"/>
        <w:gridCol w:w="503"/>
      </w:tblGrid>
      <w:tr w14:paraId="67D10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5BF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1.样衣材质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F017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符合国家纺织品安全标准（如GB 18401、GB 31701），无刺激性气味，无有害物质残留；面料透气性、吸湿排汗性能良好，触感柔软亲肤，适合不同季节穿着（如夏季透气、冬季保暖）；抗皱、抗起球、耐磨性能强，反复洗涤后不易变形、褪色或缩水。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3AEBF1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E866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0E4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6C1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2.制作工艺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437E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线路顺直，不重叠，无跳针，无抛线，针迹清晰好看，起、止回针牢固；搭头线长度适宜，无漏针脱线现象，线的松紧与面料厚薄相适应；主要部位缝制要对称得；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EFF3D0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1F44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873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F66A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总分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71E6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3DE8A4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E005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46CED0B4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评分说明：</w:t>
      </w:r>
    </w:p>
    <w:p w14:paraId="5CD4D4BB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（一）扣分原则</w:t>
      </w:r>
    </w:p>
    <w:p w14:paraId="6383B424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设计明显偏离学生身份（如过度时尚化）扣10-15分。</w:t>
      </w:r>
    </w:p>
    <w:p w14:paraId="2F789D8E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（二）总分计算</w:t>
      </w:r>
    </w:p>
    <w:p w14:paraId="419E33A3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评分采用百分制，设计方案+样衣质量评分得分相加为总得分。</w:t>
      </w:r>
    </w:p>
    <w:p w14:paraId="5812842A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footerReference r:id="rId3" w:type="default"/>
      <w:pgSz w:w="11906" w:h="16838"/>
      <w:pgMar w:top="1418" w:right="1247" w:bottom="1418" w:left="124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697BD98-BD48-40A4-A52C-E8EBB137C16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F7AA797-0139-4ACD-9170-EE7D0899E2A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8D96AE4-D16C-4D55-9B1A-AD3A5A3376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41DF1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0058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1B17444D"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3082FF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0058"/>
                      <w:docPartObj>
                        <w:docPartGallery w:val="autotext"/>
                      </w:docPartObj>
                    </w:sdtPr>
                    <w:sdtContent>
                      <w:p w14:paraId="1B17444D"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3082FFF"/>
                </w:txbxContent>
              </v:textbox>
            </v:shape>
          </w:pict>
        </mc:Fallback>
      </mc:AlternateContent>
    </w:r>
  </w:p>
  <w:p w14:paraId="795DCA4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A1C7A"/>
    <w:rsid w:val="000B2F0D"/>
    <w:rsid w:val="00131422"/>
    <w:rsid w:val="001F72C4"/>
    <w:rsid w:val="00245C45"/>
    <w:rsid w:val="002662A4"/>
    <w:rsid w:val="002A2185"/>
    <w:rsid w:val="004D6CE0"/>
    <w:rsid w:val="00536BDE"/>
    <w:rsid w:val="00671322"/>
    <w:rsid w:val="007053C6"/>
    <w:rsid w:val="0080210D"/>
    <w:rsid w:val="008C0865"/>
    <w:rsid w:val="00B250B1"/>
    <w:rsid w:val="00B3570F"/>
    <w:rsid w:val="00BC2AC4"/>
    <w:rsid w:val="00CD1B61"/>
    <w:rsid w:val="00D3409D"/>
    <w:rsid w:val="00E96A0F"/>
    <w:rsid w:val="00EA4855"/>
    <w:rsid w:val="0739402C"/>
    <w:rsid w:val="07DF75F9"/>
    <w:rsid w:val="08243563"/>
    <w:rsid w:val="0C31757D"/>
    <w:rsid w:val="0D5F0C8A"/>
    <w:rsid w:val="13A420AF"/>
    <w:rsid w:val="186F2A10"/>
    <w:rsid w:val="18E67433"/>
    <w:rsid w:val="1AD97E60"/>
    <w:rsid w:val="1DB04D0B"/>
    <w:rsid w:val="22032D14"/>
    <w:rsid w:val="24C818E6"/>
    <w:rsid w:val="24D03F5A"/>
    <w:rsid w:val="299A1C7A"/>
    <w:rsid w:val="2ACD49E0"/>
    <w:rsid w:val="2CC73699"/>
    <w:rsid w:val="323D2377"/>
    <w:rsid w:val="34AE30A3"/>
    <w:rsid w:val="353A66E5"/>
    <w:rsid w:val="36783120"/>
    <w:rsid w:val="377E0803"/>
    <w:rsid w:val="3ADC607B"/>
    <w:rsid w:val="4060278C"/>
    <w:rsid w:val="417A0B91"/>
    <w:rsid w:val="42714011"/>
    <w:rsid w:val="4770627C"/>
    <w:rsid w:val="478832E0"/>
    <w:rsid w:val="49511C2F"/>
    <w:rsid w:val="4F871175"/>
    <w:rsid w:val="50357D7D"/>
    <w:rsid w:val="55C91074"/>
    <w:rsid w:val="5B230F9D"/>
    <w:rsid w:val="639E6F3E"/>
    <w:rsid w:val="64874BF3"/>
    <w:rsid w:val="65C019FC"/>
    <w:rsid w:val="6D4B0788"/>
    <w:rsid w:val="70003152"/>
    <w:rsid w:val="70BD3B02"/>
    <w:rsid w:val="75211CAF"/>
    <w:rsid w:val="7796171F"/>
    <w:rsid w:val="79CD2161"/>
    <w:rsid w:val="7C0E57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400" w:lineRule="exact"/>
      <w:ind w:firstLine="480" w:firstLineChars="200"/>
    </w:pPr>
    <w:rPr>
      <w:rFonts w:ascii="宋体" w:hAnsi="宋体" w:cstheme="minorBidi"/>
      <w:sz w:val="24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semiHidden/>
    <w:unhideWhenUsed/>
    <w:qFormat/>
    <w:uiPriority w:val="99"/>
    <w:pPr>
      <w:adjustRightInd/>
      <w:snapToGrid/>
      <w:spacing w:after="120" w:line="240" w:lineRule="auto"/>
      <w:ind w:left="420" w:leftChars="200" w:firstLine="420"/>
    </w:pPr>
    <w:rPr>
      <w:rFonts w:ascii="方正小标宋_GBK" w:hAnsi="仿宋" w:eastAsia="方正小标宋_GBK" w:cs="仿宋"/>
      <w:bCs/>
      <w:kern w:val="32"/>
      <w:sz w:val="36"/>
      <w:szCs w:val="36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1 Char"/>
    <w:basedOn w:val="9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FE21B0-23FE-4311-9E92-1325E900F7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2948</Words>
  <Characters>3117</Characters>
  <Lines>23</Lines>
  <Paragraphs>6</Paragraphs>
  <TotalTime>12</TotalTime>
  <ScaleCrop>false</ScaleCrop>
  <LinksUpToDate>false</LinksUpToDate>
  <CharactersWithSpaces>3187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2025-10-28T01:57:00Z</dcterms:created>
  <dc:creator>企业用户_244957441</dc:creator>
  <cp:lastModifiedBy>徐海洋</cp:lastModifiedBy>
  <cp:lastPrinted>2025-11-05T04:40:00Z</cp:lastPrinted>
  <dcterms:modified xsi:type="dcterms:W3CDTF">2025-11-17T07:10:16Z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C5AED25CB7784AA4A69AD9F5AA424F93_13</vt:lpwstr>
  </property>
  <property fmtid="{D5CDD505-2E9C-101B-9397-08002B2CF9AE}" pid="4" name="KSOTemplateDocerSaveRecord">
    <vt:lpwstr>eyJoZGlkIjoiMzEzYTQ3ZWQxMDM2OTRmMjAyYTcxOTY5OWUxMTdjNzciLCJ1c2VySWQiOiIxNjY3Mjc4OTc0In0=</vt:lpwstr>
  </property>
</Properties>
</file>